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4AF" w:rsidRDefault="000F24AF">
      <w:pPr>
        <w:pStyle w:val="Corpodetexto"/>
        <w:spacing w:before="0"/>
        <w:ind w:left="0" w:firstLine="0"/>
      </w:pPr>
    </w:p>
    <w:p w:rsidR="000F24AF" w:rsidRDefault="000F24AF">
      <w:pPr>
        <w:pStyle w:val="Corpodetexto"/>
        <w:spacing w:before="125"/>
        <w:ind w:left="0" w:firstLine="0"/>
      </w:pPr>
    </w:p>
    <w:p w:rsidR="000F24AF" w:rsidRDefault="000F24AF">
      <w:pPr>
        <w:spacing w:before="1"/>
        <w:ind w:left="2577"/>
        <w:rPr>
          <w:rFonts w:ascii="Trebuchet MS"/>
          <w:b/>
        </w:rPr>
      </w:pPr>
      <w:r>
        <w:rPr>
          <w:rFonts w:ascii="Trebuchet MS"/>
          <w:b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986789</wp:posOffset>
            </wp:positionH>
            <wp:positionV relativeFrom="paragraph">
              <wp:posOffset>-434564</wp:posOffset>
            </wp:positionV>
            <wp:extent cx="949960" cy="140581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405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5640070</wp:posOffset>
            </wp:positionH>
            <wp:positionV relativeFrom="paragraph">
              <wp:posOffset>-268829</wp:posOffset>
            </wp:positionV>
            <wp:extent cx="1258570" cy="12204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20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</w:rPr>
        <w:t>UNIVERSIDADE</w:t>
      </w:r>
      <w:r>
        <w:rPr>
          <w:rFonts w:ascii="Trebuchet MS"/>
          <w:b/>
          <w:spacing w:val="-3"/>
        </w:rPr>
        <w:t xml:space="preserve"> </w:t>
      </w:r>
      <w:r>
        <w:rPr>
          <w:rFonts w:ascii="Trebuchet MS"/>
          <w:b/>
        </w:rPr>
        <w:t>FEDERAL</w:t>
      </w:r>
      <w:r>
        <w:rPr>
          <w:rFonts w:ascii="Trebuchet MS"/>
          <w:b/>
          <w:spacing w:val="-3"/>
        </w:rPr>
        <w:t xml:space="preserve"> </w:t>
      </w:r>
      <w:r>
        <w:rPr>
          <w:rFonts w:ascii="Trebuchet MS"/>
          <w:b/>
        </w:rPr>
        <w:t>DE</w:t>
      </w:r>
      <w:r>
        <w:rPr>
          <w:rFonts w:ascii="Trebuchet MS"/>
          <w:b/>
          <w:spacing w:val="-1"/>
        </w:rPr>
        <w:t xml:space="preserve"> </w:t>
      </w:r>
      <w:r>
        <w:rPr>
          <w:rFonts w:ascii="Trebuchet MS"/>
          <w:b/>
          <w:spacing w:val="-2"/>
        </w:rPr>
        <w:t>SERGIPE</w:t>
      </w:r>
    </w:p>
    <w:p w:rsidR="000F24AF" w:rsidRDefault="000F24AF">
      <w:pPr>
        <w:spacing w:before="221" w:line="432" w:lineRule="auto"/>
        <w:ind w:left="2868" w:right="346" w:hanging="781"/>
        <w:rPr>
          <w:rFonts w:ascii="Trebuchet MS" w:hAnsi="Trebuchet MS"/>
          <w:b/>
        </w:rPr>
      </w:pPr>
      <w:r>
        <w:rPr>
          <w:rFonts w:ascii="Trebuchet MS" w:hAnsi="Trebuchet MS"/>
          <w:b/>
          <w:spacing w:val="-2"/>
          <w:w w:val="105"/>
        </w:rPr>
        <w:t>CENTRO</w:t>
      </w:r>
      <w:r>
        <w:rPr>
          <w:rFonts w:ascii="Trebuchet MS" w:hAnsi="Trebuchet MS"/>
          <w:b/>
          <w:spacing w:val="-23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DE</w:t>
      </w:r>
      <w:r>
        <w:rPr>
          <w:rFonts w:ascii="Trebuchet MS" w:hAnsi="Trebuchet MS"/>
          <w:b/>
          <w:spacing w:val="-24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CIÊNCIAS</w:t>
      </w:r>
      <w:r>
        <w:rPr>
          <w:rFonts w:ascii="Trebuchet MS" w:hAnsi="Trebuchet MS"/>
          <w:b/>
          <w:spacing w:val="-23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BIÓLOGICAS</w:t>
      </w:r>
      <w:r>
        <w:rPr>
          <w:rFonts w:ascii="Trebuchet MS" w:hAnsi="Trebuchet MS"/>
          <w:b/>
          <w:spacing w:val="-23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E</w:t>
      </w:r>
      <w:r>
        <w:rPr>
          <w:rFonts w:ascii="Trebuchet MS" w:hAnsi="Trebuchet MS"/>
          <w:b/>
          <w:spacing w:val="-24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>DA</w:t>
      </w:r>
      <w:r>
        <w:rPr>
          <w:rFonts w:ascii="Trebuchet MS" w:hAnsi="Trebuchet MS"/>
          <w:b/>
          <w:spacing w:val="-24"/>
          <w:w w:val="105"/>
        </w:rPr>
        <w:t xml:space="preserve"> </w:t>
      </w:r>
      <w:r>
        <w:rPr>
          <w:rFonts w:ascii="Trebuchet MS" w:hAnsi="Trebuchet MS"/>
          <w:b/>
          <w:spacing w:val="-2"/>
          <w:w w:val="105"/>
        </w:rPr>
        <w:t xml:space="preserve">SAÚDE </w:t>
      </w:r>
      <w:r>
        <w:rPr>
          <w:rFonts w:ascii="Trebuchet MS" w:hAnsi="Trebuchet MS"/>
          <w:b/>
          <w:w w:val="105"/>
        </w:rPr>
        <w:t>DEPARTAMENTO</w:t>
      </w:r>
      <w:r>
        <w:rPr>
          <w:rFonts w:ascii="Trebuchet MS" w:hAnsi="Trebuchet MS"/>
          <w:b/>
          <w:spacing w:val="-26"/>
          <w:w w:val="105"/>
        </w:rPr>
        <w:t xml:space="preserve"> </w:t>
      </w:r>
      <w:r>
        <w:rPr>
          <w:rFonts w:ascii="Trebuchet MS" w:hAnsi="Trebuchet MS"/>
          <w:b/>
          <w:w w:val="105"/>
        </w:rPr>
        <w:t>DE</w:t>
      </w:r>
      <w:r>
        <w:rPr>
          <w:rFonts w:ascii="Trebuchet MS" w:hAnsi="Trebuchet MS"/>
          <w:b/>
          <w:spacing w:val="-25"/>
          <w:w w:val="105"/>
        </w:rPr>
        <w:t xml:space="preserve"> </w:t>
      </w:r>
      <w:r>
        <w:rPr>
          <w:rFonts w:ascii="Trebuchet MS" w:hAnsi="Trebuchet MS"/>
          <w:b/>
          <w:w w:val="105"/>
        </w:rPr>
        <w:t>BIOLOGIA</w:t>
      </w:r>
    </w:p>
    <w:p w:rsidR="000F24AF" w:rsidRDefault="000F24AF"/>
    <w:p w:rsidR="000F24AF" w:rsidRDefault="000F24AF" w:rsidP="000F24AF">
      <w:pPr>
        <w:jc w:val="center"/>
        <w:rPr>
          <w:rFonts w:ascii="Bernard MT Condensed" w:hAnsi="Bernard MT Condensed"/>
          <w:sz w:val="40"/>
          <w:szCs w:val="40"/>
        </w:rPr>
      </w:pPr>
      <w:r w:rsidRPr="000F24AF">
        <w:rPr>
          <w:rFonts w:ascii="Bernard MT Condensed" w:hAnsi="Bernard MT Condensed"/>
          <w:sz w:val="40"/>
          <w:szCs w:val="40"/>
        </w:rPr>
        <w:t>ROTEIRO ORIENTADOR – JÚRI SIMULADO</w:t>
      </w:r>
    </w:p>
    <w:p w:rsidR="000F24AF" w:rsidRPr="000F24AF" w:rsidRDefault="000F24AF" w:rsidP="000F24AF">
      <w:pPr>
        <w:jc w:val="center"/>
        <w:rPr>
          <w:rFonts w:ascii="Bernard MT Condensed" w:hAnsi="Bernard MT Condensed"/>
          <w:sz w:val="22"/>
          <w:szCs w:val="22"/>
        </w:rPr>
      </w:pPr>
    </w:p>
    <w:p w:rsidR="000F24AF" w:rsidRPr="000F24AF" w:rsidRDefault="000F24AF" w:rsidP="000F24AF">
      <w:pPr>
        <w:rPr>
          <w:rFonts w:ascii="Times New Roman" w:hAnsi="Times New Roman" w:cs="Times New Roman"/>
          <w:b/>
          <w:bCs/>
        </w:rPr>
      </w:pPr>
      <w:r w:rsidRPr="000F24AF">
        <w:rPr>
          <w:rFonts w:ascii="Times New Roman" w:hAnsi="Times New Roman" w:cs="Times New Roman"/>
          <w:b/>
          <w:bCs/>
        </w:rPr>
        <w:t>Objetivo da atividade</w:t>
      </w:r>
    </w:p>
    <w:p w:rsidR="000F24AF" w:rsidRPr="000F24AF" w:rsidRDefault="000F24AF" w:rsidP="000F24AF">
      <w:pPr>
        <w:rPr>
          <w:rFonts w:ascii="Times New Roman" w:hAnsi="Times New Roman" w:cs="Times New Roman"/>
        </w:rPr>
      </w:pPr>
      <w:r w:rsidRPr="000F24AF">
        <w:rPr>
          <w:rFonts w:ascii="Times New Roman" w:hAnsi="Times New Roman" w:cs="Times New Roman"/>
        </w:rPr>
        <w:t>O júri simulado tem como objetivo estimular o pensamento crítico, a argumentação e a reflexão</w:t>
      </w:r>
      <w:r>
        <w:rPr>
          <w:rFonts w:ascii="Times New Roman" w:hAnsi="Times New Roman" w:cs="Times New Roman"/>
        </w:rPr>
        <w:t xml:space="preserve"> </w:t>
      </w:r>
      <w:r w:rsidRPr="000F24AF">
        <w:rPr>
          <w:rFonts w:ascii="Times New Roman" w:hAnsi="Times New Roman" w:cs="Times New Roman"/>
        </w:rPr>
        <w:t>dos estudantes sobre o tráfico e a comercialização ilegal de animais silvestres. Por meio da análise de um caso hipotético inspirado em situações reais de fiscalização ambiental no Brasil, os alunos serão convidados a discutir diferentes perspectivas relacionadas à conservação da fauna, aos impactos ambientais da captura de animais e às responsabilidades sociais e legais envolvidas nesse tipo de prática.</w:t>
      </w:r>
      <w:r>
        <w:rPr>
          <w:rFonts w:ascii="Times New Roman" w:hAnsi="Times New Roman" w:cs="Times New Roman"/>
        </w:rPr>
        <w:t xml:space="preserve"> </w:t>
      </w:r>
      <w:r w:rsidRPr="000F24AF">
        <w:rPr>
          <w:rFonts w:ascii="Times New Roman" w:hAnsi="Times New Roman" w:cs="Times New Roman"/>
        </w:rPr>
        <w:t>A atividade também busca aproximar os estudantes do debate sobre a proteção da biodiversidade brasileira, incentivando a construção de argumentos fundamentados em conhecimentos biológicos, ambientais e jurídicos.</w:t>
      </w:r>
    </w:p>
    <w:p w:rsidR="000F24AF" w:rsidRPr="000F24AF" w:rsidRDefault="000F24AF" w:rsidP="000F24AF">
      <w:pPr>
        <w:rPr>
          <w:rFonts w:ascii="Times New Roman" w:hAnsi="Times New Roman" w:cs="Times New Roman"/>
        </w:rPr>
      </w:pPr>
    </w:p>
    <w:p w:rsidR="000F24AF" w:rsidRPr="000F24AF" w:rsidRDefault="000F24AF" w:rsidP="000F24AF">
      <w:pPr>
        <w:rPr>
          <w:rFonts w:ascii="Times New Roman" w:hAnsi="Times New Roman" w:cs="Times New Roman"/>
          <w:b/>
          <w:bCs/>
        </w:rPr>
      </w:pPr>
      <w:r w:rsidRPr="000F24AF">
        <w:rPr>
          <w:rFonts w:ascii="Times New Roman" w:hAnsi="Times New Roman" w:cs="Times New Roman"/>
          <w:b/>
          <w:bCs/>
        </w:rPr>
        <w:t>Organização da atividade</w:t>
      </w:r>
    </w:p>
    <w:p w:rsidR="000F24AF" w:rsidRPr="000F24AF" w:rsidRDefault="000F24AF" w:rsidP="000F24AF">
      <w:pPr>
        <w:rPr>
          <w:rFonts w:ascii="Times New Roman" w:hAnsi="Times New Roman" w:cs="Times New Roman"/>
        </w:rPr>
      </w:pPr>
      <w:r w:rsidRPr="000F24AF">
        <w:rPr>
          <w:rFonts w:ascii="Times New Roman" w:hAnsi="Times New Roman" w:cs="Times New Roman"/>
        </w:rPr>
        <w:t>A turma deverá ser dividida em grupos que representarão diferentes posições dentro do julgamento simulado. Cada grupo receberá</w:t>
      </w:r>
      <w:r>
        <w:rPr>
          <w:rFonts w:ascii="Times New Roman" w:hAnsi="Times New Roman" w:cs="Times New Roman"/>
        </w:rPr>
        <w:t xml:space="preserve"> um papel e</w:t>
      </w:r>
      <w:r w:rsidRPr="000F24AF">
        <w:rPr>
          <w:rFonts w:ascii="Times New Roman" w:hAnsi="Times New Roman" w:cs="Times New Roman"/>
        </w:rPr>
        <w:t xml:space="preserve"> terá um tempo para analisar as informações apresentadas e organizar seus argumentos.</w:t>
      </w:r>
      <w:r>
        <w:rPr>
          <w:rFonts w:ascii="Times New Roman" w:hAnsi="Times New Roman" w:cs="Times New Roman"/>
        </w:rPr>
        <w:t xml:space="preserve"> </w:t>
      </w:r>
      <w:r w:rsidRPr="000F24AF">
        <w:rPr>
          <w:rFonts w:ascii="Times New Roman" w:hAnsi="Times New Roman" w:cs="Times New Roman"/>
        </w:rPr>
        <w:t>Os estudantes deverão discutir a situação apresentada considerando diferentes dimensões do problema, como os impactos ambientais da retirada de animais da natureza, o papel ecológico da espécie envolvida, os aspectos sociais relacionados ao comércio ilegal de fauna e as normas previstas na legislação ambiental brasileira.</w:t>
      </w:r>
    </w:p>
    <w:p w:rsidR="000F24AF" w:rsidRPr="000F24AF" w:rsidRDefault="000F24AF" w:rsidP="000F24AF">
      <w:pPr>
        <w:rPr>
          <w:rFonts w:ascii="Times New Roman" w:hAnsi="Times New Roman" w:cs="Times New Roman"/>
        </w:rPr>
      </w:pPr>
      <w:r w:rsidRPr="000F24AF">
        <w:rPr>
          <w:rFonts w:ascii="Times New Roman" w:hAnsi="Times New Roman" w:cs="Times New Roman"/>
        </w:rPr>
        <w:t>O professor atuará como mediador e juiz da atividade, conduzindo o debate, organizando o tempo de fala dos grupos e estimulando a reflexão coletiva ao final da atividade.</w:t>
      </w:r>
    </w:p>
    <w:p w:rsidR="000F24AF" w:rsidRDefault="000F24AF" w:rsidP="000F24AF">
      <w:pPr>
        <w:rPr>
          <w:rFonts w:ascii="Times New Roman" w:hAnsi="Times New Roman" w:cs="Times New Roman"/>
        </w:rPr>
      </w:pPr>
    </w:p>
    <w:p w:rsidR="000F24AF" w:rsidRPr="000F24AF" w:rsidRDefault="000F24AF" w:rsidP="000F24AF">
      <w:pPr>
        <w:rPr>
          <w:rFonts w:ascii="Times New Roman" w:hAnsi="Times New Roman" w:cs="Times New Roman"/>
        </w:rPr>
      </w:pPr>
    </w:p>
    <w:p w:rsidR="000F24AF" w:rsidRPr="000F24AF" w:rsidRDefault="000F24AF" w:rsidP="000F24AF">
      <w:pPr>
        <w:rPr>
          <w:rFonts w:ascii="Times New Roman" w:hAnsi="Times New Roman" w:cs="Times New Roman"/>
          <w:b/>
          <w:bCs/>
        </w:rPr>
      </w:pPr>
      <w:r w:rsidRPr="000F24AF">
        <w:rPr>
          <w:rFonts w:ascii="Times New Roman" w:hAnsi="Times New Roman" w:cs="Times New Roman"/>
          <w:b/>
          <w:bCs/>
        </w:rPr>
        <w:t>Divisão dos papéis</w:t>
      </w:r>
    </w:p>
    <w:p w:rsidR="000F24AF" w:rsidRPr="000F24AF" w:rsidRDefault="000F24AF" w:rsidP="000F24AF">
      <w:pPr>
        <w:rPr>
          <w:rFonts w:ascii="Times New Roman" w:hAnsi="Times New Roman" w:cs="Times New Roman"/>
        </w:rPr>
      </w:pPr>
      <w:r w:rsidRPr="000F24AF">
        <w:rPr>
          <w:rFonts w:ascii="Times New Roman" w:hAnsi="Times New Roman" w:cs="Times New Roman"/>
        </w:rPr>
        <w:t>A atividade poderá ser organizada com a seguinte divisão de papéis:</w:t>
      </w:r>
    </w:p>
    <w:p w:rsidR="000F24AF" w:rsidRPr="000F24AF" w:rsidRDefault="000F24AF" w:rsidP="000F24AF">
      <w:pPr>
        <w:pStyle w:val="PargrafodaLista"/>
        <w:numPr>
          <w:ilvl w:val="0"/>
          <w:numId w:val="2"/>
        </w:numPr>
      </w:pPr>
      <w:r w:rsidRPr="000F24AF">
        <w:rPr>
          <w:rFonts w:eastAsiaTheme="majorEastAsia"/>
          <w:b/>
          <w:bCs/>
        </w:rPr>
        <w:t>Grupo de acusação</w:t>
      </w:r>
      <w:r w:rsidRPr="000F24AF">
        <w:br/>
        <w:t>Responsável por apresentar argumentos relacionados aos impactos ambientais da captura do animal, às consequências ecológicas da retirada da espécie da natureza e às implicações legais da comercialização ilegal de animais silvestres.</w:t>
      </w:r>
    </w:p>
    <w:p w:rsidR="000F24AF" w:rsidRPr="000F24AF" w:rsidRDefault="000F24AF" w:rsidP="000F24AF">
      <w:pPr>
        <w:pStyle w:val="PargrafodaLista"/>
        <w:numPr>
          <w:ilvl w:val="0"/>
          <w:numId w:val="2"/>
        </w:numPr>
      </w:pPr>
      <w:r w:rsidRPr="000F24AF">
        <w:rPr>
          <w:rFonts w:eastAsiaTheme="majorEastAsia"/>
          <w:b/>
          <w:bCs/>
        </w:rPr>
        <w:t>Grupo de defesa</w:t>
      </w:r>
      <w:r w:rsidRPr="000F24AF">
        <w:br/>
        <w:t>Responsável por discutir possíveis fatores sociais, culturais ou econômicos que podem estar relacionados à captura do animal, além de analisar a situação a partir da perspectiva do indivíduo envolvido no caso.</w:t>
      </w:r>
    </w:p>
    <w:p w:rsidR="000F24AF" w:rsidRDefault="000F24AF" w:rsidP="000F24AF">
      <w:pPr>
        <w:pStyle w:val="PargrafodaLista"/>
        <w:numPr>
          <w:ilvl w:val="0"/>
          <w:numId w:val="2"/>
        </w:numPr>
      </w:pPr>
      <w:r w:rsidRPr="000F24AF">
        <w:rPr>
          <w:rFonts w:eastAsiaTheme="majorEastAsia"/>
          <w:b/>
          <w:bCs/>
        </w:rPr>
        <w:t>Grupo de observadores</w:t>
      </w:r>
      <w:r w:rsidRPr="000F24AF">
        <w:br/>
        <w:t>Os observadores acompanham o debate e registram os principais argumentos apresentados pelos dois lados. Ao final da atividade, poderão contribuir com comentários ou reflexões sobre os pontos discutidos.</w:t>
      </w:r>
    </w:p>
    <w:p w:rsidR="000F24AF" w:rsidRPr="000F24AF" w:rsidRDefault="000F24AF" w:rsidP="000F24AF">
      <w:pPr>
        <w:pStyle w:val="PargrafodaLista"/>
        <w:numPr>
          <w:ilvl w:val="0"/>
          <w:numId w:val="2"/>
        </w:numPr>
      </w:pPr>
      <w:r>
        <w:rPr>
          <w:rFonts w:eastAsiaTheme="majorEastAsia"/>
          <w:b/>
          <w:bCs/>
        </w:rPr>
        <w:t>Grupo de Testemunhas</w:t>
      </w:r>
    </w:p>
    <w:p w:rsidR="000F24AF" w:rsidRPr="000F24AF" w:rsidRDefault="000F24AF" w:rsidP="001B0F8B">
      <w:pPr>
        <w:pStyle w:val="PargrafodaLista"/>
        <w:ind w:left="720" w:firstLine="0"/>
        <w:rPr>
          <w:lang w:val="pt-BR"/>
        </w:rPr>
      </w:pPr>
      <w:r w:rsidRPr="000F24AF">
        <w:t>Além das equipes de defesa e acusação, a atividade contará com um grupo de testemunhas, formado por estudantes que irão representar personagens relacionados ao caso em julgamento. Essas testemunhas terão a função de apresentar informações, relatos ou pontos de vista que possam contribuir para o desenvolvimento do debate.</w:t>
      </w:r>
      <w:r>
        <w:t xml:space="preserve"> </w:t>
      </w:r>
      <w:r w:rsidRPr="000F24AF">
        <w:t xml:space="preserve">Cada equipe poderá convocar testemunhas para reforçar seus argumentos durante o julgamento. Para isso, os estudantes deverão realizar uma breve pesquisa e preparar a fala de seus personagens, buscando trazer elementos que ajudem a </w:t>
      </w:r>
      <w:r w:rsidRPr="000F24AF">
        <w:lastRenderedPageBreak/>
        <w:t>contextualizar o caso e enriquecer a discussão.</w:t>
      </w:r>
      <w:r>
        <w:t xml:space="preserve"> </w:t>
      </w:r>
      <w:r w:rsidRPr="000F24AF">
        <w:t>As testemunhas podem representar diferentes perfis, como por exemplo:</w:t>
      </w:r>
      <w:r>
        <w:t xml:space="preserve"> </w:t>
      </w:r>
      <w:r w:rsidRPr="000F24AF">
        <w:t>b</w:t>
      </w:r>
      <w:r w:rsidRPr="000F24AF">
        <w:t>iólogo</w:t>
      </w:r>
      <w:r w:rsidRPr="000F24AF">
        <w:t>, f</w:t>
      </w:r>
      <w:r w:rsidRPr="000F24AF">
        <w:t>iscal ambiental</w:t>
      </w:r>
      <w:r w:rsidRPr="000F24AF">
        <w:t xml:space="preserve">, </w:t>
      </w:r>
      <w:r w:rsidRPr="000F24AF">
        <w:t>agente do IBAMA</w:t>
      </w:r>
      <w:r w:rsidRPr="000F24AF">
        <w:t>, m</w:t>
      </w:r>
      <w:r w:rsidRPr="000F24AF">
        <w:t>orador da região</w:t>
      </w:r>
      <w:r w:rsidRPr="000F24AF">
        <w:t>, v</w:t>
      </w:r>
      <w:r w:rsidRPr="000F24AF">
        <w:t>eterinário ou especialista em fauna</w:t>
      </w:r>
      <w:r w:rsidRPr="000F24AF">
        <w:t xml:space="preserve">, desde que </w:t>
      </w:r>
      <w:proofErr w:type="spellStart"/>
      <w:r w:rsidRPr="000F24AF">
        <w:t>agregem</w:t>
      </w:r>
      <w:proofErr w:type="spellEnd"/>
      <w:r w:rsidRPr="000F24AF">
        <w:t xml:space="preserve"> alguma informação pertinente ao debate</w:t>
      </w:r>
    </w:p>
    <w:p w:rsidR="000F24AF" w:rsidRDefault="000F24AF" w:rsidP="000F24AF">
      <w:pPr>
        <w:pStyle w:val="PargrafodaLista"/>
        <w:numPr>
          <w:ilvl w:val="0"/>
          <w:numId w:val="2"/>
        </w:numPr>
      </w:pPr>
      <w:r w:rsidRPr="000F24AF">
        <w:rPr>
          <w:rFonts w:eastAsiaTheme="majorEastAsia"/>
          <w:b/>
          <w:bCs/>
        </w:rPr>
        <w:t>Professor (juiz)</w:t>
      </w:r>
      <w:r w:rsidRPr="000F24AF">
        <w:br/>
        <w:t>O professor atua como mediador da atividade, organizando o debate e conduzindo a reflexão final. Ao final do júri, poderá comentar os argumentos apresentados e destacar os aspectos científicos e legais mais relevantes do caso.</w:t>
      </w:r>
    </w:p>
    <w:p w:rsidR="000F24AF" w:rsidRPr="000F24AF" w:rsidRDefault="000F24AF" w:rsidP="000F24AF"/>
    <w:p w:rsidR="000F24AF" w:rsidRPr="000F24AF" w:rsidRDefault="000F24AF" w:rsidP="000F24AF">
      <w:pPr>
        <w:rPr>
          <w:rFonts w:ascii="Times New Roman" w:hAnsi="Times New Roman" w:cs="Times New Roman"/>
          <w:b/>
          <w:bCs/>
        </w:rPr>
      </w:pPr>
      <w:r w:rsidRPr="000F24AF">
        <w:rPr>
          <w:rFonts w:ascii="Times New Roman" w:hAnsi="Times New Roman" w:cs="Times New Roman"/>
          <w:b/>
          <w:bCs/>
        </w:rPr>
        <w:t>Organização do Júri Simulado</w:t>
      </w:r>
      <w:r w:rsidRPr="000F24AF">
        <w:rPr>
          <w:rFonts w:ascii="Times New Roman" w:hAnsi="Times New Roman" w:cs="Times New Roman"/>
          <w:b/>
          <w:bCs/>
        </w:rPr>
        <w:t xml:space="preserve"> (Sugestão de tempo)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45"/>
        <w:gridCol w:w="4746"/>
      </w:tblGrid>
      <w:tr w:rsidR="000F24AF" w:rsidRPr="000F24AF" w:rsidTr="00381BEF">
        <w:tc>
          <w:tcPr>
            <w:tcW w:w="4745" w:type="dxa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  <w:b/>
                <w:bCs/>
              </w:rPr>
            </w:pPr>
            <w:r w:rsidRPr="000F24AF">
              <w:rPr>
                <w:rFonts w:ascii="Times New Roman" w:hAnsi="Times New Roman" w:cs="Times New Roman"/>
                <w:b/>
                <w:bCs/>
              </w:rPr>
              <w:t>Etapa da atividade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  <w:b/>
                <w:bCs/>
              </w:rPr>
            </w:pPr>
            <w:r w:rsidRPr="000F24AF">
              <w:rPr>
                <w:rFonts w:ascii="Times New Roman" w:hAnsi="Times New Roman" w:cs="Times New Roman"/>
                <w:b/>
                <w:bCs/>
              </w:rPr>
              <w:t>Tempo sugerido</w:t>
            </w:r>
          </w:p>
        </w:tc>
      </w:tr>
      <w:tr w:rsidR="000F24AF" w:rsidRPr="000F24AF" w:rsidTr="00885273">
        <w:tc>
          <w:tcPr>
            <w:tcW w:w="4745" w:type="dxa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  <w:b/>
                <w:bCs/>
              </w:rPr>
            </w:pPr>
            <w:r w:rsidRPr="000F24AF">
              <w:rPr>
                <w:rFonts w:ascii="Times New Roman" w:hAnsi="Times New Roman" w:cs="Times New Roman"/>
              </w:rPr>
              <w:t>Apresentação do caso pelo professor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5 minutos</w:t>
            </w:r>
          </w:p>
        </w:tc>
      </w:tr>
      <w:tr w:rsidR="000F24AF" w:rsidRPr="000F24AF" w:rsidTr="001B1C85">
        <w:tc>
          <w:tcPr>
            <w:tcW w:w="4745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Organização dos grupos e leitura do caso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10 minutos</w:t>
            </w:r>
          </w:p>
        </w:tc>
      </w:tr>
      <w:tr w:rsidR="000F24AF" w:rsidRPr="000F24AF" w:rsidTr="00421BB6">
        <w:tc>
          <w:tcPr>
            <w:tcW w:w="4745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Preparação dos argumentos pelos grupos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10–15 minutos</w:t>
            </w:r>
          </w:p>
        </w:tc>
      </w:tr>
      <w:tr w:rsidR="000F24AF" w:rsidRPr="000F24AF" w:rsidTr="00CB4CCF">
        <w:tc>
          <w:tcPr>
            <w:tcW w:w="4745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Apresentação do grupo de acusação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5 minutos</w:t>
            </w:r>
          </w:p>
        </w:tc>
      </w:tr>
      <w:tr w:rsidR="000F24AF" w:rsidRPr="000F24AF" w:rsidTr="00A52C50">
        <w:tc>
          <w:tcPr>
            <w:tcW w:w="4745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Apresentação do grupo de defesa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5 minutos</w:t>
            </w:r>
          </w:p>
        </w:tc>
      </w:tr>
      <w:tr w:rsidR="000F24AF" w:rsidRPr="000F24AF" w:rsidTr="00DB46B0">
        <w:tc>
          <w:tcPr>
            <w:tcW w:w="4745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 xml:space="preserve">Réplica e </w:t>
            </w:r>
            <w:proofErr w:type="spellStart"/>
            <w:r w:rsidRPr="000F24AF">
              <w:rPr>
                <w:rFonts w:ascii="Times New Roman" w:hAnsi="Times New Roman" w:cs="Times New Roman"/>
              </w:rPr>
              <w:t>contra-argumentação</w:t>
            </w:r>
            <w:proofErr w:type="spellEnd"/>
            <w:r w:rsidRPr="000F24AF">
              <w:rPr>
                <w:rFonts w:ascii="Times New Roman" w:hAnsi="Times New Roman" w:cs="Times New Roman"/>
              </w:rPr>
              <w:t xml:space="preserve"> entre os grupos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5–10 minutos</w:t>
            </w:r>
          </w:p>
        </w:tc>
      </w:tr>
      <w:tr w:rsidR="000F24AF" w:rsidRPr="000F24AF" w:rsidTr="00E67740">
        <w:tc>
          <w:tcPr>
            <w:tcW w:w="4745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Discussão final mediada pelo professor</w:t>
            </w:r>
          </w:p>
        </w:tc>
        <w:tc>
          <w:tcPr>
            <w:tcW w:w="4746" w:type="dxa"/>
            <w:vAlign w:val="center"/>
          </w:tcPr>
          <w:p w:rsidR="000F24AF" w:rsidRPr="000F24AF" w:rsidRDefault="000F24AF" w:rsidP="000F24AF">
            <w:pPr>
              <w:rPr>
                <w:rFonts w:ascii="Times New Roman" w:hAnsi="Times New Roman" w:cs="Times New Roman"/>
              </w:rPr>
            </w:pPr>
            <w:r w:rsidRPr="000F24AF">
              <w:rPr>
                <w:rFonts w:ascii="Times New Roman" w:hAnsi="Times New Roman" w:cs="Times New Roman"/>
              </w:rPr>
              <w:t>5 minutos</w:t>
            </w:r>
          </w:p>
        </w:tc>
      </w:tr>
    </w:tbl>
    <w:p w:rsidR="000F24AF" w:rsidRPr="000F24AF" w:rsidRDefault="000F24AF" w:rsidP="000F24AF">
      <w:pPr>
        <w:rPr>
          <w:rFonts w:ascii="Times New Roman" w:hAnsi="Times New Roman" w:cs="Times New Roman"/>
        </w:rPr>
      </w:pPr>
      <w:r w:rsidRPr="000F24AF">
        <w:rPr>
          <w:rFonts w:ascii="Times New Roman" w:hAnsi="Times New Roman" w:cs="Times New Roman"/>
          <w:b/>
          <w:bCs/>
        </w:rPr>
        <w:t xml:space="preserve"> </w:t>
      </w:r>
      <w:r w:rsidRPr="000F24AF">
        <w:rPr>
          <w:rFonts w:ascii="Times New Roman" w:hAnsi="Times New Roman" w:cs="Times New Roman"/>
          <w:i/>
          <w:iCs/>
        </w:rPr>
        <w:t>Os tempos podem ser adaptados de acordo com o tamanho da turma e a dinâmica da aula.</w:t>
      </w:r>
    </w:p>
    <w:p w:rsidR="000F24AF" w:rsidRDefault="000F24AF">
      <w:pPr>
        <w:rPr>
          <w:rFonts w:ascii="Times New Roman" w:hAnsi="Times New Roman" w:cs="Times New Roman"/>
        </w:rPr>
      </w:pPr>
    </w:p>
    <w:p w:rsidR="000F24AF" w:rsidRDefault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Para auxiliar na mediação do debate, o professor pode utilizar uma rubrica de avaliação, atribuindo notas de 0 a 5 para diferentes critérios relacionados à qualidade da argumentação, uso de informações científicas, participação e capacidade de responder aos argumentos da equipe oposta.</w:t>
      </w:r>
      <w:r>
        <w:rPr>
          <w:rFonts w:ascii="Times New Roman" w:hAnsi="Times New Roman" w:cs="Times New Roman"/>
        </w:rPr>
        <w:t xml:space="preserve"> </w:t>
      </w:r>
      <w:r w:rsidRPr="001B0F8B">
        <w:rPr>
          <w:rFonts w:ascii="Times New Roman" w:hAnsi="Times New Roman" w:cs="Times New Roman"/>
        </w:rPr>
        <w:t>Essa rubrica pode ser impressa e utilizada durante o julgamento para registrar o desempenho das equipes de defesa e acusação. Um modelo de quadro avaliativo encontra</w:t>
      </w:r>
      <w:r>
        <w:rPr>
          <w:rFonts w:ascii="Times New Roman" w:hAnsi="Times New Roman" w:cs="Times New Roman"/>
        </w:rPr>
        <w:t>-</w:t>
      </w:r>
      <w:r w:rsidRPr="001B0F8B">
        <w:rPr>
          <w:rFonts w:ascii="Times New Roman" w:hAnsi="Times New Roman" w:cs="Times New Roman"/>
        </w:rPr>
        <w:t>se anexado ao roteiro da atividade, podendo ser adaptado conforme a necessidade do professor.</w:t>
      </w:r>
    </w:p>
    <w:p w:rsidR="001B0F8B" w:rsidRDefault="001B0F8B">
      <w:pPr>
        <w:rPr>
          <w:rFonts w:ascii="Times New Roman" w:hAnsi="Times New Roman" w:cs="Times New Roman"/>
        </w:rPr>
      </w:pPr>
    </w:p>
    <w:p w:rsidR="001B0F8B" w:rsidRDefault="001B0F8B">
      <w:pPr>
        <w:rPr>
          <w:rFonts w:ascii="Times New Roman" w:hAnsi="Times New Roman" w:cs="Times New Roman"/>
        </w:rPr>
      </w:pPr>
    </w:p>
    <w:p w:rsidR="001B0F8B" w:rsidRPr="001B0F8B" w:rsidRDefault="001B0F8B" w:rsidP="001B0F8B">
      <w:pPr>
        <w:rPr>
          <w:rFonts w:ascii="Times New Roman" w:hAnsi="Times New Roman" w:cs="Times New Roman"/>
          <w:b/>
          <w:bCs/>
        </w:rPr>
      </w:pPr>
      <w:r w:rsidRPr="001B0F8B">
        <w:rPr>
          <w:rFonts w:ascii="Times New Roman" w:hAnsi="Times New Roman" w:cs="Times New Roman"/>
          <w:b/>
          <w:bCs/>
        </w:rPr>
        <w:t>Casos para Júri Simulado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Abaixo </w:t>
      </w:r>
      <w:r w:rsidRPr="001B0F8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e encontram alguns casos </w:t>
      </w:r>
      <w:r w:rsidRPr="001B0F8B">
        <w:rPr>
          <w:rFonts w:ascii="Times New Roman" w:hAnsi="Times New Roman" w:cs="Times New Roman"/>
        </w:rPr>
        <w:t>hipotétic</w:t>
      </w:r>
      <w:r>
        <w:rPr>
          <w:rFonts w:ascii="Times New Roman" w:hAnsi="Times New Roman" w:cs="Times New Roman"/>
        </w:rPr>
        <w:t>o</w:t>
      </w:r>
      <w:r w:rsidRPr="001B0F8B">
        <w:rPr>
          <w:rFonts w:ascii="Times New Roman" w:hAnsi="Times New Roman" w:cs="Times New Roman"/>
        </w:rPr>
        <w:t>s inspiradas em ocorrências registradas em operações de fiscalização ambiental no Brasil. Cada situação deverá ser analisada pelos estudantes considerando aspectos ambientais, biológicos, sociais e legais, com o objetivo de discutir as responsabilidades envolvidas na captura, manutenção ou comercialização de animais silvestres.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Ao final do debate, os grupos deverão argumentar se o indivíduo envolvido no caso deve ou não ser responsabilizado pela prática de crime ambiental, de acordo com a legislação brasileira de proteção à fauna.</w:t>
      </w:r>
    </w:p>
    <w:p w:rsidR="001B0F8B" w:rsidRDefault="001B0F8B" w:rsidP="001B0F8B">
      <w:pPr>
        <w:rPr>
          <w:rFonts w:ascii="Times New Roman" w:hAnsi="Times New Roman" w:cs="Times New Roman"/>
        </w:rPr>
      </w:pPr>
    </w:p>
    <w:p w:rsidR="001B0F8B" w:rsidRPr="001B0F8B" w:rsidRDefault="001B0F8B" w:rsidP="001B0F8B">
      <w:pPr>
        <w:rPr>
          <w:rFonts w:ascii="Times New Roman" w:hAnsi="Times New Roman" w:cs="Times New Roman"/>
        </w:rPr>
      </w:pPr>
    </w:p>
    <w:p w:rsidR="001B0F8B" w:rsidRPr="001B0F8B" w:rsidRDefault="001B0F8B" w:rsidP="001B0F8B">
      <w:pPr>
        <w:rPr>
          <w:rFonts w:ascii="Times New Roman" w:hAnsi="Times New Roman" w:cs="Times New Roman"/>
          <w:b/>
          <w:bCs/>
        </w:rPr>
      </w:pPr>
      <w:r w:rsidRPr="001B0F8B">
        <w:rPr>
          <w:rFonts w:ascii="Times New Roman" w:hAnsi="Times New Roman" w:cs="Times New Roman"/>
          <w:b/>
          <w:bCs/>
        </w:rPr>
        <w:t>CASO 1 – COMERCIALIZAÇÃO ILEGAL DE PAPAGAIO-VERDADEIRO</w:t>
      </w:r>
      <w:r>
        <w:rPr>
          <w:rFonts w:ascii="Times New Roman" w:hAnsi="Times New Roman" w:cs="Times New Roman"/>
          <w:b/>
          <w:bCs/>
        </w:rPr>
        <w:t xml:space="preserve"> </w:t>
      </w:r>
      <w:r w:rsidRPr="001B0F8B">
        <w:rPr>
          <w:rFonts w:ascii="Times New Roman" w:hAnsi="Times New Roman" w:cs="Times New Roman"/>
          <w:b/>
          <w:bCs/>
        </w:rPr>
        <w:t>(</w:t>
      </w:r>
      <w:r w:rsidRPr="001B0F8B">
        <w:rPr>
          <w:rFonts w:ascii="Times New Roman" w:hAnsi="Times New Roman" w:cs="Times New Roman"/>
          <w:b/>
          <w:bCs/>
          <w:i/>
          <w:iCs/>
        </w:rPr>
        <w:t>AMAZONA AESTIVA</w:t>
      </w:r>
      <w:r w:rsidRPr="001B0F8B">
        <w:rPr>
          <w:rFonts w:ascii="Times New Roman" w:hAnsi="Times New Roman" w:cs="Times New Roman"/>
          <w:b/>
          <w:bCs/>
        </w:rPr>
        <w:t>)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Durante uma operação de fiscalização realizada pelo IBAMA (Instituto Brasileiro do Meio Ambiente e dos Recursos Naturais Renováveis) em parceria com a Polícia Ambiental, agentes identificaram a venda irregular de um filhote de papagaio-verdadeiro (</w:t>
      </w:r>
      <w:r w:rsidRPr="001B0F8B">
        <w:rPr>
          <w:rFonts w:ascii="Times New Roman" w:hAnsi="Times New Roman" w:cs="Times New Roman"/>
          <w:i/>
          <w:iCs/>
        </w:rPr>
        <w:t xml:space="preserve">Amazona </w:t>
      </w:r>
      <w:proofErr w:type="spellStart"/>
      <w:r w:rsidRPr="001B0F8B">
        <w:rPr>
          <w:rFonts w:ascii="Times New Roman" w:hAnsi="Times New Roman" w:cs="Times New Roman"/>
          <w:i/>
          <w:iCs/>
        </w:rPr>
        <w:t>aestiva</w:t>
      </w:r>
      <w:proofErr w:type="spellEnd"/>
      <w:r w:rsidRPr="001B0F8B">
        <w:rPr>
          <w:rFonts w:ascii="Times New Roman" w:hAnsi="Times New Roman" w:cs="Times New Roman"/>
        </w:rPr>
        <w:t>) em uma feira livre localizada em um município do interior do Nordeste brasileiro.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O animal estava mantido em uma pequena gaiola e era oferecido para venda como animal de estimação. Durante a abordagem, o vendedor informou que havia retirado o filhote de um ninho localizado em uma área de vegetação próxima à zona rural do município. Segundo seu relato, a captura ocorreu após ele observar a presença do ninho em uma árvore e decidir retirar o filhote para criá-lo até o momento da venda.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O indivíduo afirmou que a prática era relativamente comum na região e que muitas pessoas procuram aves dessa espécie para criação doméstica, principalmente por sua capacidade de vocalização e interação com humanos.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Após a apreensão, o animal foi encaminhado para um Centro de Triagem de Animais Silvestres (CETAS), onde passaria por avaliação veterinária e comportamental.</w:t>
      </w:r>
    </w:p>
    <w:p w:rsid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lastRenderedPageBreak/>
        <w:t>A situação levantou questionamentos sobre os impactos ambientais da retirada de filhotes da natureza, especialmente em espécies que desempenham papel importante na dispersão de sementes e na regeneração de áreas florestais, além das implicações legais relacionadas à captura e comercialização de animais silvestres sem autorização.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então, o indivíduo é culpado ou inocente?</w:t>
      </w:r>
    </w:p>
    <w:p w:rsidR="001B0F8B" w:rsidRDefault="001B0F8B" w:rsidP="001B0F8B">
      <w:pPr>
        <w:rPr>
          <w:rFonts w:ascii="Times New Roman" w:hAnsi="Times New Roman" w:cs="Times New Roman"/>
        </w:rPr>
      </w:pPr>
    </w:p>
    <w:p w:rsidR="001B0F8B" w:rsidRPr="001B0F8B" w:rsidRDefault="001B0F8B" w:rsidP="001B0F8B">
      <w:pPr>
        <w:rPr>
          <w:rFonts w:ascii="Times New Roman" w:hAnsi="Times New Roman" w:cs="Times New Roman"/>
        </w:rPr>
      </w:pPr>
    </w:p>
    <w:p w:rsidR="001B0F8B" w:rsidRPr="001B0F8B" w:rsidRDefault="001B0F8B" w:rsidP="001B0F8B">
      <w:pPr>
        <w:rPr>
          <w:rFonts w:ascii="Times New Roman" w:hAnsi="Times New Roman" w:cs="Times New Roman"/>
          <w:b/>
          <w:bCs/>
        </w:rPr>
      </w:pPr>
      <w:r w:rsidRPr="001B0F8B">
        <w:rPr>
          <w:rFonts w:ascii="Times New Roman" w:hAnsi="Times New Roman" w:cs="Times New Roman"/>
          <w:b/>
          <w:bCs/>
        </w:rPr>
        <w:t>CASO 2 – COMPRA DE ANIMAL SILVESTRE SEM CONHECIMENTO DA ORIGEM</w:t>
      </w:r>
      <w:r>
        <w:rPr>
          <w:rFonts w:ascii="Times New Roman" w:hAnsi="Times New Roman" w:cs="Times New Roman"/>
          <w:b/>
          <w:bCs/>
        </w:rPr>
        <w:t xml:space="preserve"> </w:t>
      </w:r>
      <w:r w:rsidRPr="001B0F8B">
        <w:rPr>
          <w:rFonts w:ascii="Times New Roman" w:hAnsi="Times New Roman" w:cs="Times New Roman"/>
          <w:b/>
          <w:bCs/>
        </w:rPr>
        <w:t>(</w:t>
      </w:r>
      <w:r w:rsidRPr="001B0F8B">
        <w:rPr>
          <w:rFonts w:ascii="Times New Roman" w:hAnsi="Times New Roman" w:cs="Times New Roman"/>
          <w:b/>
          <w:bCs/>
          <w:i/>
          <w:iCs/>
        </w:rPr>
        <w:t>BOA CONSTRICTOR</w:t>
      </w:r>
      <w:r w:rsidRPr="001B0F8B">
        <w:rPr>
          <w:rFonts w:ascii="Times New Roman" w:hAnsi="Times New Roman" w:cs="Times New Roman"/>
          <w:b/>
          <w:bCs/>
        </w:rPr>
        <w:t>)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Durante uma fiscalização realizada após denúncia anônima, agentes da Polícia Ambiental encontraram uma jiboia (</w:t>
      </w:r>
      <w:r w:rsidRPr="001B0F8B">
        <w:rPr>
          <w:rFonts w:ascii="Times New Roman" w:hAnsi="Times New Roman" w:cs="Times New Roman"/>
          <w:i/>
          <w:iCs/>
        </w:rPr>
        <w:t xml:space="preserve">Boa </w:t>
      </w:r>
      <w:proofErr w:type="spellStart"/>
      <w:r w:rsidRPr="001B0F8B">
        <w:rPr>
          <w:rFonts w:ascii="Times New Roman" w:hAnsi="Times New Roman" w:cs="Times New Roman"/>
          <w:i/>
          <w:iCs/>
        </w:rPr>
        <w:t>constrictor</w:t>
      </w:r>
      <w:proofErr w:type="spellEnd"/>
      <w:r w:rsidRPr="001B0F8B">
        <w:rPr>
          <w:rFonts w:ascii="Times New Roman" w:hAnsi="Times New Roman" w:cs="Times New Roman"/>
        </w:rPr>
        <w:t>) sendo mantida em uma residência localizada em área urbana.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O responsável pela residência informou aos agentes que havia adquirido o animal por meio de um anúncio divulgado em uma rede social. Segundo ele, o vendedor alegou que a serpente havia sido criada em cativeiro e que sua comercialização seria permitida. O comprador afirmou não possuir conhecimento detalhado sobre a legislação relacionada à criação de animais silvestres e acreditava que a compra era legal.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Durante a fiscalização, os agentes constataram que o animal não possuía registro ou documentação que comprovasse origem legal ou autorização para manutenção em cativeiro.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A jiboia foi apreendida e encaminhada para avaliação em um Centro de Triagem de Animais Silvestres, onde seriam analisadas suas condições de saúde e sua possível origem.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O caso gerou debate sobre a responsabilidade de pessoas que adquirem animais silvestres sem verificar sua procedência, bem como sobre o papel do consumo na manutenção das redes ilegais de captura e comércio de fauna.</w:t>
      </w:r>
    </w:p>
    <w:p w:rsid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Além disso, levantou questionamentos sobre até que ponto o desconhecimento da legislação pode ou não ser considerado justificativa para a manutenção de animais silvestres em ambiente doméstico.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então, o indivíduo é culpado ou inocente?</w:t>
      </w:r>
    </w:p>
    <w:p w:rsidR="001B0F8B" w:rsidRDefault="001B0F8B" w:rsidP="001B0F8B">
      <w:pPr>
        <w:rPr>
          <w:rFonts w:ascii="Times New Roman" w:hAnsi="Times New Roman" w:cs="Times New Roman"/>
        </w:rPr>
      </w:pPr>
    </w:p>
    <w:p w:rsidR="001B0F8B" w:rsidRPr="001B0F8B" w:rsidRDefault="001B0F8B" w:rsidP="001B0F8B">
      <w:pPr>
        <w:rPr>
          <w:rFonts w:ascii="Times New Roman" w:hAnsi="Times New Roman" w:cs="Times New Roman"/>
        </w:rPr>
      </w:pPr>
    </w:p>
    <w:p w:rsidR="001B0F8B" w:rsidRPr="001B0F8B" w:rsidRDefault="001B0F8B" w:rsidP="001B0F8B">
      <w:pPr>
        <w:rPr>
          <w:rFonts w:ascii="Times New Roman" w:hAnsi="Times New Roman" w:cs="Times New Roman"/>
          <w:b/>
          <w:bCs/>
        </w:rPr>
      </w:pPr>
      <w:r w:rsidRPr="001B0F8B">
        <w:rPr>
          <w:rFonts w:ascii="Times New Roman" w:hAnsi="Times New Roman" w:cs="Times New Roman"/>
          <w:b/>
          <w:bCs/>
        </w:rPr>
        <w:t>CASO 3 – RESGATE DE TAMANDUÁ-MIRIM FERIDO</w:t>
      </w:r>
      <w:r>
        <w:rPr>
          <w:rFonts w:ascii="Times New Roman" w:hAnsi="Times New Roman" w:cs="Times New Roman"/>
          <w:b/>
          <w:bCs/>
        </w:rPr>
        <w:t xml:space="preserve"> </w:t>
      </w:r>
      <w:r w:rsidRPr="001B0F8B">
        <w:rPr>
          <w:rFonts w:ascii="Times New Roman" w:hAnsi="Times New Roman" w:cs="Times New Roman"/>
          <w:b/>
          <w:bCs/>
        </w:rPr>
        <w:t>(</w:t>
      </w:r>
      <w:r w:rsidRPr="001B0F8B">
        <w:rPr>
          <w:rFonts w:ascii="Times New Roman" w:hAnsi="Times New Roman" w:cs="Times New Roman"/>
          <w:b/>
          <w:bCs/>
          <w:i/>
          <w:iCs/>
        </w:rPr>
        <w:t>TAMANDUA TETRADACTYLA</w:t>
      </w:r>
      <w:r w:rsidRPr="001B0F8B">
        <w:rPr>
          <w:rFonts w:ascii="Times New Roman" w:hAnsi="Times New Roman" w:cs="Times New Roman"/>
          <w:b/>
          <w:bCs/>
        </w:rPr>
        <w:t>)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Após fortes chuvas registradas em uma região próxima a uma área de vegetação nativa, moradores relataram o aparecimento de um tamanduá-mirim (</w:t>
      </w:r>
      <w:proofErr w:type="spellStart"/>
      <w:r w:rsidRPr="001B0F8B">
        <w:rPr>
          <w:rFonts w:ascii="Times New Roman" w:hAnsi="Times New Roman" w:cs="Times New Roman"/>
          <w:i/>
          <w:iCs/>
        </w:rPr>
        <w:t>Tamandua</w:t>
      </w:r>
      <w:proofErr w:type="spellEnd"/>
      <w:r w:rsidRPr="001B0F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B0F8B">
        <w:rPr>
          <w:rFonts w:ascii="Times New Roman" w:hAnsi="Times New Roman" w:cs="Times New Roman"/>
          <w:i/>
          <w:iCs/>
        </w:rPr>
        <w:t>tetradactyla</w:t>
      </w:r>
      <w:proofErr w:type="spellEnd"/>
      <w:r w:rsidRPr="001B0F8B">
        <w:rPr>
          <w:rFonts w:ascii="Times New Roman" w:hAnsi="Times New Roman" w:cs="Times New Roman"/>
        </w:rPr>
        <w:t>) ferido nas proximidades de uma estrada rural.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Um morador da região encontrou o animal com sinais aparentes de debilidade e dificuldade de locomoção. Temendo que o tamanduá fosse atropelado ou atacado por cães, o morador decidiu recolhê-lo e levá-lo para sua propriedade, onde o manteve temporariamente em um espaço protegido.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Segundo o relato apresentado posteriormente às autoridades ambientais, sua intenção era manter o animal em segurança até conseguir contato com algum órgão responsável pelo resgate de fauna silvestre.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Alguns dias depois, vizinhos informaram às autoridades ambientais sobre a presença do animal na propriedade. Durante a fiscalização realizada pela Polícia Ambiental, o tamanduá foi encontrado no local e o morador explicou as circunstâncias em que havia recolhido o animal.</w:t>
      </w:r>
    </w:p>
    <w:p w:rsidR="001B0F8B" w:rsidRP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Após a abordagem, o animal foi encaminhado para avaliação em um Centro de Triagem de Animais Silvestres, onde passaria por atendimento veterinário e análise das condições para possível reabilitação.</w:t>
      </w:r>
    </w:p>
    <w:p w:rsidR="001B0F8B" w:rsidRDefault="001B0F8B" w:rsidP="001B0F8B">
      <w:pPr>
        <w:rPr>
          <w:rFonts w:ascii="Times New Roman" w:hAnsi="Times New Roman" w:cs="Times New Roman"/>
        </w:rPr>
      </w:pPr>
      <w:r w:rsidRPr="001B0F8B">
        <w:rPr>
          <w:rFonts w:ascii="Times New Roman" w:hAnsi="Times New Roman" w:cs="Times New Roman"/>
        </w:rPr>
        <w:t>O caso levantou discussões sobre a diferença entre captura ilegal de animais silvestres e resgate temporário de um animal em situação de risco, bem como sobre quais procedimentos devem ser adotados pela população ao encontrar animais silvestres feridos ou vulneráveis.</w:t>
      </w:r>
    </w:p>
    <w:p w:rsidR="001B0F8B" w:rsidRPr="001B0F8B" w:rsidRDefault="001B0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então, o indivíduo é culpado ou inocente?</w:t>
      </w:r>
    </w:p>
    <w:sectPr w:rsidR="001B0F8B" w:rsidRPr="001B0F8B" w:rsidSect="000F24AF">
      <w:pgSz w:w="11910" w:h="16840"/>
      <w:pgMar w:top="132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474EF"/>
    <w:multiLevelType w:val="hybridMultilevel"/>
    <w:tmpl w:val="087CEE3E"/>
    <w:lvl w:ilvl="0" w:tplc="9300FAC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5" w:hanging="360"/>
      </w:pPr>
    </w:lvl>
    <w:lvl w:ilvl="2" w:tplc="0416001B" w:tentative="1">
      <w:start w:val="1"/>
      <w:numFmt w:val="lowerRoman"/>
      <w:lvlText w:val="%3."/>
      <w:lvlJc w:val="right"/>
      <w:pPr>
        <w:ind w:left="2085" w:hanging="180"/>
      </w:pPr>
    </w:lvl>
    <w:lvl w:ilvl="3" w:tplc="0416000F" w:tentative="1">
      <w:start w:val="1"/>
      <w:numFmt w:val="decimal"/>
      <w:lvlText w:val="%4."/>
      <w:lvlJc w:val="left"/>
      <w:pPr>
        <w:ind w:left="2805" w:hanging="360"/>
      </w:pPr>
    </w:lvl>
    <w:lvl w:ilvl="4" w:tplc="04160019" w:tentative="1">
      <w:start w:val="1"/>
      <w:numFmt w:val="lowerLetter"/>
      <w:lvlText w:val="%5."/>
      <w:lvlJc w:val="left"/>
      <w:pPr>
        <w:ind w:left="3525" w:hanging="360"/>
      </w:pPr>
    </w:lvl>
    <w:lvl w:ilvl="5" w:tplc="0416001B" w:tentative="1">
      <w:start w:val="1"/>
      <w:numFmt w:val="lowerRoman"/>
      <w:lvlText w:val="%6."/>
      <w:lvlJc w:val="right"/>
      <w:pPr>
        <w:ind w:left="4245" w:hanging="180"/>
      </w:pPr>
    </w:lvl>
    <w:lvl w:ilvl="6" w:tplc="0416000F" w:tentative="1">
      <w:start w:val="1"/>
      <w:numFmt w:val="decimal"/>
      <w:lvlText w:val="%7."/>
      <w:lvlJc w:val="left"/>
      <w:pPr>
        <w:ind w:left="4965" w:hanging="360"/>
      </w:pPr>
    </w:lvl>
    <w:lvl w:ilvl="7" w:tplc="04160019" w:tentative="1">
      <w:start w:val="1"/>
      <w:numFmt w:val="lowerLetter"/>
      <w:lvlText w:val="%8."/>
      <w:lvlJc w:val="left"/>
      <w:pPr>
        <w:ind w:left="5685" w:hanging="360"/>
      </w:pPr>
    </w:lvl>
    <w:lvl w:ilvl="8" w:tplc="0416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79D6CE8"/>
    <w:multiLevelType w:val="hybridMultilevel"/>
    <w:tmpl w:val="6D666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666CA"/>
    <w:multiLevelType w:val="multilevel"/>
    <w:tmpl w:val="668A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051807">
    <w:abstractNumId w:val="0"/>
  </w:num>
  <w:num w:numId="2" w16cid:durableId="1052107">
    <w:abstractNumId w:val="1"/>
  </w:num>
  <w:num w:numId="3" w16cid:durableId="710494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AF"/>
    <w:rsid w:val="000F24AF"/>
    <w:rsid w:val="001B0F8B"/>
    <w:rsid w:val="00F1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225"/>
  <w15:chartTrackingRefBased/>
  <w15:docId w15:val="{FC247DB1-6C11-A245-AEBB-57013A36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F24AF"/>
    <w:pPr>
      <w:widowControl w:val="0"/>
      <w:autoSpaceDE w:val="0"/>
      <w:autoSpaceDN w:val="0"/>
      <w:spacing w:before="201"/>
      <w:ind w:left="285"/>
      <w:outlineLvl w:val="0"/>
    </w:pPr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24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24AF"/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0F24AF"/>
    <w:pPr>
      <w:widowControl w:val="0"/>
      <w:autoSpaceDE w:val="0"/>
      <w:autoSpaceDN w:val="0"/>
      <w:spacing w:before="159"/>
      <w:ind w:left="1004" w:hanging="359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0F24AF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0F24AF"/>
    <w:pPr>
      <w:widowControl w:val="0"/>
      <w:autoSpaceDE w:val="0"/>
      <w:autoSpaceDN w:val="0"/>
      <w:spacing w:before="159"/>
      <w:ind w:left="1004" w:hanging="359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rsid w:val="000F24A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24AF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comgrade">
    <w:name w:val="Table Grid"/>
    <w:basedOn w:val="Tabelanormal"/>
    <w:uiPriority w:val="39"/>
    <w:rsid w:val="000F2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2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7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1528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Gabrielly Dias Sales Nery</dc:creator>
  <cp:keywords/>
  <dc:description/>
  <cp:lastModifiedBy>Gabrielly Dias Sales Nery</cp:lastModifiedBy>
  <cp:revision>1</cp:revision>
  <dcterms:created xsi:type="dcterms:W3CDTF">2026-03-05T05:05:00Z</dcterms:created>
  <dcterms:modified xsi:type="dcterms:W3CDTF">2026-03-05T05:24:00Z</dcterms:modified>
</cp:coreProperties>
</file>